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9F" w:rsidRPr="004F779F" w:rsidRDefault="004F779F" w:rsidP="004F779F">
      <w:pPr>
        <w:shd w:val="clear" w:color="auto" w:fill="FFFFFF"/>
        <w:spacing w:before="230" w:after="346" w:line="240" w:lineRule="auto"/>
        <w:ind w:right="346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4F779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зміст</w:t>
      </w:r>
    </w:p>
    <w:tbl>
      <w:tblPr>
        <w:tblStyle w:val="a3"/>
        <w:tblW w:w="0" w:type="auto"/>
        <w:tblLook w:val="04A0"/>
      </w:tblPr>
      <w:tblGrid>
        <w:gridCol w:w="756"/>
        <w:gridCol w:w="7087"/>
        <w:gridCol w:w="1950"/>
      </w:tblGrid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n3"/>
            <w:bookmarkEnd w:id="0"/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Назва документа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Правила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Програма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Програма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навчання і підвищення кваліфікації працівників щодо здійснення заходів з фінансового моніторингу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навчання і підвищення кваліфікації працівників щодо здійснення заходів з фінансового моніторингу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Реєстр фінансових операцій, що підлягають фінансовому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Посадова інструкція відповідального працівника за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Посадова інструкція відповідального працівника за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Попередження працівників про відповідальність за порушення вимог законодавства у сфері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проведення перевірок підрозділів установи та діяльності працівників, які забезпечують здійснення фінансових операцій, на предмет дотримання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проведення перевірок підрозділів установи та діяльності працівників, які забезпечують здійснення фінансових операцій, на предмет дотримання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порядок ознайомлення працівників з внутрішніми документами з питань проведення фінансового моніторингу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порядок доступу до правил і програми проведення фінансового моніторингу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Положення про порядок доступу до правил і програми проведення фінансового моніторингу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Положення про оцінку та управління ризиками легалізації (відмивання) доходів, одержаних злочинним шляхом, фінансування тероризму та фінансування розповсюдження зброї масового знищення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Положення про оцінку та управління ризиками легалізації (відмивання) доходів, одержаних злочинним шляхом, фінансування тероризму та фінансування розповсюдження зброї масового знищення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Журнал ознайомлення та обліку користування внутрішніми документами з фінансового моніторингу і про відповідальність за порушення внутрішніх документів та вимог законодавства в сфері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Журнал обліку зупинення фінансових операцій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Журнал обліку інформації направленої до Державної служби фінансового моніторингу України (інформації про фінансові операції, що підлягають фінансовому моніторингу)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Журнал направлення інформації до правоохоронних органів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b/>
                <w:sz w:val="24"/>
                <w:szCs w:val="24"/>
              </w:rPr>
              <w:t>Журнали та плани навчання працівників: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Журнал навчання та підвищення кваліфікації працівників установи щодо здійснення заході з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2016, 2017, 2018, 2019 рр.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План навчання працівників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2016, 2017, 2018, 2019 рр.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Реєстраційні форми та листи, накази, інформація щодо відповідальної особи з фінансового моніторингу: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Форма обліку суб’єкта первинного фінансового моніторингу №1-ФМ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Лист до Держфінмоніторингу – реєстрація та подання форми  №1-ФМ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22.3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Висновок про ділову репутацію відповідальної особи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22.4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Висновок про ділову репутацію відповідальної особи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22.5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Наказ про призначення відповідальної особи за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22.6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Наказ про затвердження документів щодо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2016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Наказ про затвердження документів щодо проведення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редакція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22.8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Наказ про внесення змін до Правил проведення фінансового моніторингу та Положення про оцінку та управління ризиками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Наказ про режим доступу до внутрішніх документів з питань фінансового моніторингу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 xml:space="preserve">Акт внутрішньої перевірки </w:t>
            </w:r>
            <w:r w:rsidRPr="00D90580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щодо дотримання законодавства у сфері запобігання та протидії легалізації (відмиванню) доходів, одержаних злочинним шляхом, або фінансуванню тероризму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за 2018 р.</w:t>
            </w: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286A">
              <w:rPr>
                <w:rFonts w:ascii="Times New Roman" w:hAnsi="Times New Roman" w:cs="Times New Roman"/>
                <w:sz w:val="24"/>
                <w:szCs w:val="24"/>
              </w:rPr>
              <w:t>Зразок: Лист-повідомлення на акт Мінфіну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90580">
              <w:rPr>
                <w:rFonts w:ascii="Times New Roman" w:hAnsi="Times New Roman" w:cs="Times New Roman"/>
                <w:b/>
                <w:sz w:val="24"/>
                <w:szCs w:val="24"/>
              </w:rPr>
              <w:t>Оцінка клієнта та встановлення рівня ризику: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Анкета клієнта юр. особи-резидента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Інформація щодо встановлення рівня ризику клієнтів, з якими укладений договір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b/>
                <w:sz w:val="24"/>
                <w:szCs w:val="24"/>
              </w:rPr>
              <w:t>Довідки відповідальної особи за проведення фінансового моніторингу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680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(УВАГА! – Довідки (щомісячні) повинні кореспондуватися за датами, зазначеними у</w:t>
            </w:r>
            <w:r w:rsidRPr="00F2680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680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Плані та Журналі навчання працівників)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2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79F" w:rsidRPr="00D90580" w:rsidTr="00386E5E">
        <w:tc>
          <w:tcPr>
            <w:tcW w:w="534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7087" w:type="dxa"/>
          </w:tcPr>
          <w:p w:rsidR="004F779F" w:rsidRPr="00D90580" w:rsidRDefault="004F779F" w:rsidP="00386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Довідка щодо інформування про виявлені фінансові операції, що підлягають фінансовому моніторингу, та заходи, вжиті для реалізації норм законодавства у сфері запобігання та протидії легалізації (відмиванню) доходів,  одержаних злочинним шляхом, фінансування тероризму та фінансуванню розповсюдження зброї масового знищення</w:t>
            </w:r>
          </w:p>
        </w:tc>
        <w:tc>
          <w:tcPr>
            <w:tcW w:w="1950" w:type="dxa"/>
          </w:tcPr>
          <w:p w:rsidR="004F779F" w:rsidRPr="00D90580" w:rsidRDefault="004F779F" w:rsidP="00386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2016,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2017,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0580">
              <w:rPr>
                <w:rFonts w:ascii="Times New Roman" w:hAnsi="Times New Roman" w:cs="Times New Roman"/>
                <w:sz w:val="24"/>
                <w:szCs w:val="24"/>
              </w:rPr>
              <w:t>2018, 2019 рр.</w:t>
            </w:r>
          </w:p>
        </w:tc>
      </w:tr>
    </w:tbl>
    <w:p w:rsidR="004F779F" w:rsidRPr="00D90580" w:rsidRDefault="004F779F" w:rsidP="004F779F">
      <w:pPr>
        <w:rPr>
          <w:rFonts w:ascii="Times New Roman" w:hAnsi="Times New Roman" w:cs="Times New Roman"/>
          <w:sz w:val="24"/>
          <w:szCs w:val="24"/>
        </w:rPr>
      </w:pPr>
    </w:p>
    <w:p w:rsidR="002429C2" w:rsidRDefault="002429C2"/>
    <w:sectPr w:rsidR="002429C2" w:rsidSect="0095286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79F"/>
    <w:rsid w:val="000132F3"/>
    <w:rsid w:val="00023087"/>
    <w:rsid w:val="00062484"/>
    <w:rsid w:val="000A192F"/>
    <w:rsid w:val="000D0E3A"/>
    <w:rsid w:val="000F1DC7"/>
    <w:rsid w:val="00102852"/>
    <w:rsid w:val="001203D7"/>
    <w:rsid w:val="00136C36"/>
    <w:rsid w:val="001432B2"/>
    <w:rsid w:val="00185960"/>
    <w:rsid w:val="00185DBA"/>
    <w:rsid w:val="00210D1F"/>
    <w:rsid w:val="002429C2"/>
    <w:rsid w:val="00247889"/>
    <w:rsid w:val="00272EFD"/>
    <w:rsid w:val="00281C40"/>
    <w:rsid w:val="002837C9"/>
    <w:rsid w:val="0031489D"/>
    <w:rsid w:val="00327088"/>
    <w:rsid w:val="00346396"/>
    <w:rsid w:val="0036060C"/>
    <w:rsid w:val="003A2A17"/>
    <w:rsid w:val="003E1F3A"/>
    <w:rsid w:val="003E4370"/>
    <w:rsid w:val="003F27DD"/>
    <w:rsid w:val="00404A82"/>
    <w:rsid w:val="004431A8"/>
    <w:rsid w:val="00453CBA"/>
    <w:rsid w:val="004652B8"/>
    <w:rsid w:val="00473D9E"/>
    <w:rsid w:val="004D1D55"/>
    <w:rsid w:val="004D62D5"/>
    <w:rsid w:val="004D781A"/>
    <w:rsid w:val="004E7B49"/>
    <w:rsid w:val="004F5D93"/>
    <w:rsid w:val="004F779F"/>
    <w:rsid w:val="004F7A59"/>
    <w:rsid w:val="0051185F"/>
    <w:rsid w:val="0051436F"/>
    <w:rsid w:val="0053036D"/>
    <w:rsid w:val="005526BB"/>
    <w:rsid w:val="005532B4"/>
    <w:rsid w:val="00563555"/>
    <w:rsid w:val="00576D27"/>
    <w:rsid w:val="00623C7C"/>
    <w:rsid w:val="006324FE"/>
    <w:rsid w:val="00632BE8"/>
    <w:rsid w:val="00650F49"/>
    <w:rsid w:val="00675E21"/>
    <w:rsid w:val="00694EB6"/>
    <w:rsid w:val="006957A8"/>
    <w:rsid w:val="00752E25"/>
    <w:rsid w:val="0075444A"/>
    <w:rsid w:val="007A33F7"/>
    <w:rsid w:val="007B4C05"/>
    <w:rsid w:val="007E4973"/>
    <w:rsid w:val="007F534A"/>
    <w:rsid w:val="00804B48"/>
    <w:rsid w:val="008067E7"/>
    <w:rsid w:val="00821B97"/>
    <w:rsid w:val="00824607"/>
    <w:rsid w:val="00855B1F"/>
    <w:rsid w:val="008701A7"/>
    <w:rsid w:val="008A6663"/>
    <w:rsid w:val="008B014B"/>
    <w:rsid w:val="008C1010"/>
    <w:rsid w:val="008D64EA"/>
    <w:rsid w:val="008E2313"/>
    <w:rsid w:val="008E7A6C"/>
    <w:rsid w:val="008F7EDD"/>
    <w:rsid w:val="0091431F"/>
    <w:rsid w:val="00915F15"/>
    <w:rsid w:val="00984A33"/>
    <w:rsid w:val="009917D3"/>
    <w:rsid w:val="00A175F6"/>
    <w:rsid w:val="00A277D1"/>
    <w:rsid w:val="00A540DC"/>
    <w:rsid w:val="00A84AD3"/>
    <w:rsid w:val="00A866B8"/>
    <w:rsid w:val="00AF2379"/>
    <w:rsid w:val="00B51302"/>
    <w:rsid w:val="00B5133E"/>
    <w:rsid w:val="00B8098F"/>
    <w:rsid w:val="00BC3890"/>
    <w:rsid w:val="00C04DE6"/>
    <w:rsid w:val="00C30114"/>
    <w:rsid w:val="00C47017"/>
    <w:rsid w:val="00C64C39"/>
    <w:rsid w:val="00C704FA"/>
    <w:rsid w:val="00C70B30"/>
    <w:rsid w:val="00CE2CB5"/>
    <w:rsid w:val="00CE547B"/>
    <w:rsid w:val="00CE7579"/>
    <w:rsid w:val="00CF58ED"/>
    <w:rsid w:val="00D03CDC"/>
    <w:rsid w:val="00D11FBB"/>
    <w:rsid w:val="00D228F4"/>
    <w:rsid w:val="00D230A9"/>
    <w:rsid w:val="00D301F6"/>
    <w:rsid w:val="00D36E02"/>
    <w:rsid w:val="00D522C9"/>
    <w:rsid w:val="00D629C2"/>
    <w:rsid w:val="00D84A3F"/>
    <w:rsid w:val="00DA6410"/>
    <w:rsid w:val="00DB671A"/>
    <w:rsid w:val="00E25A71"/>
    <w:rsid w:val="00E435BA"/>
    <w:rsid w:val="00E80840"/>
    <w:rsid w:val="00EB2993"/>
    <w:rsid w:val="00EC15CC"/>
    <w:rsid w:val="00F00274"/>
    <w:rsid w:val="00F07CB5"/>
    <w:rsid w:val="00F57D5F"/>
    <w:rsid w:val="00F63B3D"/>
    <w:rsid w:val="00F9482C"/>
    <w:rsid w:val="00FB3967"/>
    <w:rsid w:val="00FC3545"/>
    <w:rsid w:val="00FD0A49"/>
    <w:rsid w:val="00FF2590"/>
    <w:rsid w:val="00FF317F"/>
    <w:rsid w:val="00FF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9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Cveta</dc:creator>
  <cp:lastModifiedBy>Cveta</cp:lastModifiedBy>
  <cp:revision>2</cp:revision>
  <dcterms:created xsi:type="dcterms:W3CDTF">2019-05-23T10:25:00Z</dcterms:created>
  <dcterms:modified xsi:type="dcterms:W3CDTF">2019-05-23T10:43:00Z</dcterms:modified>
</cp:coreProperties>
</file>